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E" w:rsidRPr="0074633D" w:rsidRDefault="002F38F0" w:rsidP="00C51AC6">
      <w:pPr>
        <w:tabs>
          <w:tab w:val="left" w:pos="5103"/>
        </w:tabs>
        <w:jc w:val="center"/>
        <w:rPr>
          <w:b/>
          <w:color w:val="3E4D7C"/>
        </w:rPr>
      </w:pPr>
      <w:r w:rsidRPr="007463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17983" wp14:editId="531F408D">
                <wp:simplePos x="0" y="0"/>
                <wp:positionH relativeFrom="column">
                  <wp:posOffset>467995</wp:posOffset>
                </wp:positionH>
                <wp:positionV relativeFrom="paragraph">
                  <wp:posOffset>196850</wp:posOffset>
                </wp:positionV>
                <wp:extent cx="755650" cy="671830"/>
                <wp:effectExtent l="7620" t="13970" r="825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E5" w:rsidRDefault="00E031E5"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445A863B" wp14:editId="5FDC6052">
                                  <wp:extent cx="620939" cy="5717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ANN Logo T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65" cy="58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5pt;margin-top:15.5pt;width:59.5pt;height:5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" strokecolor="white [3212]">
                <v:textbox>
                  <w:txbxContent>
                    <w:p w:rsidR="00E031E5" w:rsidRDefault="00E031E5">
                      <w:r>
                        <w:rPr>
                          <w:b/>
                          <w:bCs/>
                          <w:noProof/>
                          <w:color w:val="002060"/>
                          <w:lang w:eastAsia="en-GB"/>
                        </w:rPr>
                        <w:drawing>
                          <wp:inline distT="0" distB="0" distL="0" distR="0" wp14:anchorId="445A863B" wp14:editId="5FDC6052">
                            <wp:extent cx="620939" cy="5717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ANN Logo T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65" cy="580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A9A" w:rsidRPr="0074633D">
        <w:rPr>
          <w:b/>
          <w:color w:val="3E4D7C"/>
        </w:rPr>
        <w:t xml:space="preserve">EANN Board Meeting </w:t>
      </w:r>
      <w:r w:rsidR="00130CC6" w:rsidRPr="0074633D">
        <w:rPr>
          <w:b/>
          <w:color w:val="3E4D7C"/>
        </w:rPr>
        <w:t>(via Teams)</w:t>
      </w:r>
    </w:p>
    <w:p w:rsidR="00993A9A" w:rsidRPr="0074633D" w:rsidRDefault="00E031E5" w:rsidP="00C51AC6">
      <w:pPr>
        <w:tabs>
          <w:tab w:val="left" w:pos="5103"/>
        </w:tabs>
        <w:jc w:val="center"/>
        <w:rPr>
          <w:b/>
          <w:color w:val="3E4D7C"/>
        </w:rPr>
      </w:pPr>
      <w:r w:rsidRPr="0074633D">
        <w:rPr>
          <w:b/>
          <w:color w:val="3E4D7C"/>
        </w:rPr>
        <w:t xml:space="preserve"> </w:t>
      </w:r>
      <w:r w:rsidR="0044157E">
        <w:rPr>
          <w:b/>
          <w:color w:val="3E4D7C"/>
        </w:rPr>
        <w:t xml:space="preserve"> </w:t>
      </w:r>
      <w:r w:rsidR="00130CC6" w:rsidRPr="0074633D">
        <w:rPr>
          <w:b/>
          <w:color w:val="3E4D7C"/>
        </w:rPr>
        <w:t xml:space="preserve">May </w:t>
      </w:r>
      <w:r w:rsidR="0044157E">
        <w:rPr>
          <w:b/>
          <w:color w:val="3E4D7C"/>
        </w:rPr>
        <w:t>8</w:t>
      </w:r>
      <w:r w:rsidR="0044157E" w:rsidRPr="0044157E">
        <w:rPr>
          <w:b/>
          <w:color w:val="3E4D7C"/>
          <w:vertAlign w:val="superscript"/>
        </w:rPr>
        <w:t>th</w:t>
      </w:r>
      <w:r w:rsidR="0044157E">
        <w:rPr>
          <w:b/>
          <w:color w:val="3E4D7C"/>
        </w:rPr>
        <w:t xml:space="preserve"> </w:t>
      </w:r>
      <w:r w:rsidR="00130CC6" w:rsidRPr="0074633D">
        <w:rPr>
          <w:b/>
          <w:color w:val="3E4D7C"/>
        </w:rPr>
        <w:t>2021</w:t>
      </w:r>
    </w:p>
    <w:p w:rsidR="003B02B9" w:rsidRPr="0074633D" w:rsidRDefault="003B02B9" w:rsidP="00993A9A">
      <w:pPr>
        <w:jc w:val="center"/>
        <w:rPr>
          <w:b/>
          <w:color w:val="3E4D7C"/>
        </w:rPr>
      </w:pPr>
    </w:p>
    <w:p w:rsidR="008F5A51" w:rsidRPr="0074633D" w:rsidRDefault="008F5A51" w:rsidP="00993A9A">
      <w:pPr>
        <w:jc w:val="center"/>
        <w:rPr>
          <w:b/>
          <w:color w:val="3E4D7C"/>
        </w:rPr>
      </w:pPr>
    </w:p>
    <w:p w:rsidR="008F5A51" w:rsidRPr="0074633D" w:rsidRDefault="008F5A51" w:rsidP="00993A9A">
      <w:pPr>
        <w:jc w:val="center"/>
        <w:rPr>
          <w:b/>
          <w:color w:val="3E4D7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3"/>
        <w:gridCol w:w="6660"/>
        <w:gridCol w:w="2736"/>
      </w:tblGrid>
      <w:tr w:rsidR="00BA2E83" w:rsidRPr="0074633D" w:rsidTr="00670EF3">
        <w:trPr>
          <w:trHeight w:val="1644"/>
        </w:trPr>
        <w:tc>
          <w:tcPr>
            <w:tcW w:w="491" w:type="pct"/>
          </w:tcPr>
          <w:p w:rsidR="00BA2E83" w:rsidRPr="0074633D" w:rsidRDefault="00BA2E83" w:rsidP="00993A9A">
            <w:pPr>
              <w:rPr>
                <w:b/>
                <w:color w:val="3E4D7C"/>
              </w:rPr>
            </w:pPr>
          </w:p>
          <w:p w:rsidR="00BA2E83" w:rsidRPr="0074633D" w:rsidRDefault="00BA2E83" w:rsidP="00993A9A">
            <w:pPr>
              <w:rPr>
                <w:b/>
                <w:color w:val="3E4D7C"/>
              </w:rPr>
            </w:pPr>
          </w:p>
        </w:tc>
        <w:tc>
          <w:tcPr>
            <w:tcW w:w="4509" w:type="pct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26"/>
              <w:gridCol w:w="4391"/>
            </w:tblGrid>
            <w:tr w:rsidR="00412FC8" w:rsidRPr="0074633D" w:rsidTr="00412FC8">
              <w:trPr>
                <w:trHeight w:val="1654"/>
              </w:trPr>
              <w:tc>
                <w:tcPr>
                  <w:tcW w:w="2663" w:type="dxa"/>
                  <w:tcBorders>
                    <w:bottom w:val="nil"/>
                  </w:tcBorders>
                </w:tcPr>
                <w:p w:rsidR="00412FC8" w:rsidRPr="0074633D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  <w:t xml:space="preserve">Present </w:t>
                  </w:r>
                </w:p>
                <w:p w:rsidR="00412FC8" w:rsidRPr="0074633D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Neal Cook</w:t>
                  </w:r>
                </w:p>
                <w:p w:rsidR="00412FC8" w:rsidRPr="0074633D" w:rsidRDefault="00412FC8" w:rsidP="002758B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Johanna Martin</w:t>
                  </w:r>
                </w:p>
                <w:p w:rsidR="00412FC8" w:rsidRPr="0074633D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Cath Waterhouse       </w:t>
                  </w:r>
                </w:p>
                <w:p w:rsidR="00412FC8" w:rsidRPr="0074633D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Ole </w:t>
                  </w: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Abildgaard</w:t>
                  </w:r>
                  <w:proofErr w:type="spellEnd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 Hansen</w:t>
                  </w:r>
                </w:p>
                <w:p w:rsidR="00412FC8" w:rsidRPr="0074633D" w:rsidRDefault="00412FC8" w:rsidP="00412F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Joanne </w:t>
                  </w: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Outtrim</w:t>
                  </w:r>
                  <w:proofErr w:type="spellEnd"/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412FC8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</w:p>
                <w:p w:rsidR="00412FC8" w:rsidRDefault="00412FC8" w:rsidP="00412F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Helen Meagher</w:t>
                  </w:r>
                </w:p>
                <w:p w:rsidR="00412FC8" w:rsidRPr="0074633D" w:rsidRDefault="00412FC8" w:rsidP="00412F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Zoë Wahl</w:t>
                  </w:r>
                </w:p>
                <w:p w:rsidR="00412FC8" w:rsidRPr="0074633D" w:rsidRDefault="00412FC8" w:rsidP="00412FC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  <w:lang w:val="da-DK"/>
                    </w:rPr>
                    <w:t xml:space="preserve">Nilsa Fisher                 </w:t>
                  </w:r>
                </w:p>
                <w:p w:rsidR="00412FC8" w:rsidRPr="0074633D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</w:p>
              </w:tc>
              <w:tc>
                <w:tcPr>
                  <w:tcW w:w="4391" w:type="dxa"/>
                  <w:tcBorders>
                    <w:bottom w:val="nil"/>
                  </w:tcBorders>
                </w:tcPr>
                <w:p w:rsidR="00412FC8" w:rsidRPr="0074633D" w:rsidRDefault="00412FC8" w:rsidP="008F5A5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  <w:t>Apologies</w:t>
                  </w: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12FC8" w:rsidRPr="0074633D" w:rsidRDefault="00412FC8" w:rsidP="002758B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Jovanca</w:t>
                  </w:r>
                  <w:proofErr w:type="spellEnd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Buhagiar</w:t>
                  </w:r>
                  <w:proofErr w:type="spellEnd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</w:p>
                <w:p w:rsidR="00412FC8" w:rsidRPr="0074633D" w:rsidRDefault="00412FC8" w:rsidP="002758B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Claire Lynch</w:t>
                  </w:r>
                </w:p>
                <w:p w:rsidR="00412FC8" w:rsidRPr="0074633D" w:rsidRDefault="00412FC8" w:rsidP="002758B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3E4D7C"/>
                      <w:sz w:val="22"/>
                      <w:szCs w:val="22"/>
                    </w:rPr>
                  </w:pP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Guðrún</w:t>
                  </w:r>
                  <w:proofErr w:type="spellEnd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Jónsdóttir</w:t>
                  </w:r>
                  <w:proofErr w:type="spellEnd"/>
                </w:p>
                <w:p w:rsidR="00412FC8" w:rsidRPr="0074633D" w:rsidRDefault="00412FC8" w:rsidP="00130CC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 xml:space="preserve">Guy </w:t>
                  </w:r>
                  <w:proofErr w:type="spellStart"/>
                  <w:r w:rsidRPr="0074633D">
                    <w:rPr>
                      <w:rFonts w:ascii="Arial" w:hAnsi="Arial" w:cs="Arial"/>
                      <w:sz w:val="22"/>
                      <w:szCs w:val="22"/>
                    </w:rPr>
                    <w:t>Aerts</w:t>
                  </w:r>
                  <w:proofErr w:type="spellEnd"/>
                </w:p>
                <w:p w:rsidR="00412FC8" w:rsidRPr="0074633D" w:rsidRDefault="00412FC8" w:rsidP="00130CC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A2E83" w:rsidRPr="0074633D" w:rsidRDefault="00BA2E83" w:rsidP="00993A9A"/>
        </w:tc>
      </w:tr>
      <w:tr w:rsidR="00130CC6" w:rsidRPr="0074633D" w:rsidTr="00670EF3">
        <w:tc>
          <w:tcPr>
            <w:tcW w:w="491" w:type="pct"/>
            <w:shd w:val="clear" w:color="auto" w:fill="BDD6EE" w:themeFill="accent1" w:themeFillTint="66"/>
          </w:tcPr>
          <w:p w:rsidR="00130CC6" w:rsidRPr="0074633D" w:rsidRDefault="00130CC6" w:rsidP="00BA2E83">
            <w:pPr>
              <w:jc w:val="center"/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Agenda Item</w:t>
            </w:r>
          </w:p>
        </w:tc>
        <w:tc>
          <w:tcPr>
            <w:tcW w:w="3196" w:type="pct"/>
            <w:shd w:val="clear" w:color="auto" w:fill="BDD6EE" w:themeFill="accent1" w:themeFillTint="66"/>
          </w:tcPr>
          <w:p w:rsidR="00130CC6" w:rsidRPr="0074633D" w:rsidRDefault="00130CC6" w:rsidP="00BA2E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>Discussion</w:t>
            </w:r>
          </w:p>
        </w:tc>
        <w:tc>
          <w:tcPr>
            <w:tcW w:w="1313" w:type="pct"/>
            <w:shd w:val="clear" w:color="auto" w:fill="BDD6EE" w:themeFill="accent1" w:themeFillTint="66"/>
          </w:tcPr>
          <w:p w:rsidR="00130CC6" w:rsidRPr="0074633D" w:rsidRDefault="00130CC6" w:rsidP="00BA2E83">
            <w:pPr>
              <w:jc w:val="center"/>
            </w:pPr>
            <w:r w:rsidRPr="0074633D">
              <w:rPr>
                <w:b/>
                <w:color w:val="3E4D7C"/>
              </w:rPr>
              <w:t>Agreed Actions</w:t>
            </w:r>
          </w:p>
          <w:p w:rsidR="00130CC6" w:rsidRPr="0074633D" w:rsidRDefault="00130CC6" w:rsidP="00BA2E83">
            <w:pPr>
              <w:jc w:val="center"/>
            </w:pPr>
            <w:r w:rsidRPr="0074633D">
              <w:rPr>
                <w:b/>
                <w:color w:val="3E4D7C"/>
              </w:rPr>
              <w:t>By Whom and When?</w:t>
            </w:r>
          </w:p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1.</w:t>
            </w:r>
          </w:p>
        </w:tc>
        <w:tc>
          <w:tcPr>
            <w:tcW w:w="3196" w:type="pct"/>
          </w:tcPr>
          <w:p w:rsidR="002758B5" w:rsidRPr="0074633D" w:rsidRDefault="002758B5" w:rsidP="002758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Matters Arising </w:t>
            </w:r>
          </w:p>
          <w:p w:rsidR="00130CC6" w:rsidRPr="0074633D" w:rsidRDefault="0074633D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Although we have received some apologies we are concerned that some people may not have received the latest TEAM’s invite</w:t>
            </w:r>
            <w:r w:rsidR="00C1535F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their email address is incorrect.</w:t>
            </w:r>
          </w:p>
          <w:p w:rsidR="00130CC6" w:rsidRPr="0074633D" w:rsidRDefault="00130CC6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0CC6" w:rsidRPr="0074633D" w:rsidRDefault="00130CC6" w:rsidP="002758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130CC6" w:rsidRPr="0074633D" w:rsidRDefault="00130CC6" w:rsidP="00A70190"/>
          <w:p w:rsidR="00130CC6" w:rsidRPr="0074633D" w:rsidRDefault="0074633D" w:rsidP="00A70190">
            <w:r>
              <w:t xml:space="preserve">Could all members confirm that they have received their emails/meeting requests and confirm that they are still their countries </w:t>
            </w:r>
            <w:r w:rsidR="00C1535F">
              <w:t>representative?</w:t>
            </w:r>
          </w:p>
          <w:p w:rsidR="00130CC6" w:rsidRPr="0044157E" w:rsidRDefault="00130CC6" w:rsidP="00993A9A">
            <w:pPr>
              <w:rPr>
                <w:sz w:val="16"/>
                <w:szCs w:val="16"/>
              </w:rPr>
            </w:pPr>
          </w:p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2.</w:t>
            </w:r>
          </w:p>
        </w:tc>
        <w:tc>
          <w:tcPr>
            <w:tcW w:w="3196" w:type="pct"/>
          </w:tcPr>
          <w:p w:rsidR="002758B5" w:rsidRPr="0074633D" w:rsidRDefault="002758B5" w:rsidP="002758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Previous Minutes </w:t>
            </w:r>
          </w:p>
          <w:p w:rsidR="00130CC6" w:rsidRDefault="00C1535F" w:rsidP="00C1535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Amendments to Facebook – Ole is still unable to access the administrative function and Johanna can’t edit the profile picture.</w:t>
            </w:r>
          </w:p>
          <w:p w:rsidR="00C1535F" w:rsidRPr="0044157E" w:rsidRDefault="00C1535F" w:rsidP="00C1535F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0CC6" w:rsidRDefault="00C1535F" w:rsidP="00130CC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35F">
              <w:rPr>
                <w:rFonts w:ascii="Arial" w:hAnsi="Arial" w:cs="Arial"/>
                <w:color w:val="000000"/>
                <w:sz w:val="22"/>
                <w:szCs w:val="22"/>
              </w:rPr>
              <w:t xml:space="preserve">HM requested that the European map is amended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website </w:t>
            </w:r>
            <w:r w:rsidRPr="00C1535F">
              <w:rPr>
                <w:rFonts w:ascii="Arial" w:hAnsi="Arial" w:cs="Arial"/>
                <w:color w:val="000000"/>
                <w:sz w:val="22"/>
                <w:szCs w:val="22"/>
              </w:rPr>
              <w:t>and ’Eire’ is removed and replaced with the Republic of Ireland</w:t>
            </w:r>
          </w:p>
          <w:p w:rsidR="00C1535F" w:rsidRPr="0044157E" w:rsidRDefault="00C1535F" w:rsidP="00C1535F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:rsidR="00C1535F" w:rsidRPr="00C1535F" w:rsidRDefault="00C1535F" w:rsidP="00130CC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CL. Has informed Graham of the new treasurer for the website.</w:t>
            </w:r>
          </w:p>
          <w:p w:rsidR="00130CC6" w:rsidRPr="0044157E" w:rsidRDefault="00130CC6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</w:tcPr>
          <w:p w:rsidR="00130CC6" w:rsidRDefault="00C1535F" w:rsidP="00993A9A">
            <w:r>
              <w:t xml:space="preserve"> </w:t>
            </w:r>
          </w:p>
          <w:p w:rsidR="00C1535F" w:rsidRDefault="00C1535F" w:rsidP="00993A9A">
            <w:r>
              <w:t>NC to check permissions to manage all aspects of the page.</w:t>
            </w:r>
          </w:p>
          <w:p w:rsidR="00C1535F" w:rsidRDefault="00C1535F" w:rsidP="00993A9A"/>
          <w:p w:rsidR="00C1535F" w:rsidRPr="0074633D" w:rsidRDefault="00C1535F" w:rsidP="00C1535F">
            <w:r>
              <w:t>HM to email Graham with the changes.</w:t>
            </w:r>
          </w:p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3.</w:t>
            </w:r>
          </w:p>
        </w:tc>
        <w:tc>
          <w:tcPr>
            <w:tcW w:w="3196" w:type="pct"/>
          </w:tcPr>
          <w:p w:rsidR="00130CC6" w:rsidRPr="0074633D" w:rsidRDefault="00356286" w:rsidP="008641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>National Feedback Reports</w:t>
            </w:r>
            <w:r w:rsidR="00130CC6"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 </w:t>
            </w:r>
          </w:p>
          <w:p w:rsidR="00412FC8" w:rsidRPr="0044157E" w:rsidRDefault="00412FC8" w:rsidP="008641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6"/>
                <w:szCs w:val="6"/>
              </w:rPr>
            </w:pPr>
          </w:p>
          <w:p w:rsidR="00130CC6" w:rsidRDefault="00412FC8" w:rsidP="008641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Belgium </w:t>
            </w:r>
            <w:r w:rsidR="005133C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82411" w:rsidRPr="00382411">
              <w:rPr>
                <w:rFonts w:ascii="Arial" w:hAnsi="Arial" w:cs="Arial"/>
                <w:sz w:val="22"/>
                <w:szCs w:val="22"/>
              </w:rPr>
              <w:t>GA</w:t>
            </w:r>
            <w:r w:rsidR="00382411">
              <w:rPr>
                <w:rFonts w:ascii="Arial" w:hAnsi="Arial" w:cs="Arial"/>
                <w:sz w:val="22"/>
                <w:szCs w:val="22"/>
              </w:rPr>
              <w:t xml:space="preserve"> sent an update – they have hosted 6 webinars with a </w:t>
            </w:r>
            <w:proofErr w:type="spellStart"/>
            <w:r w:rsidR="00382411">
              <w:rPr>
                <w:rFonts w:ascii="Arial" w:hAnsi="Arial" w:cs="Arial"/>
                <w:sz w:val="22"/>
                <w:szCs w:val="22"/>
              </w:rPr>
              <w:t>neuro</w:t>
            </w:r>
            <w:proofErr w:type="spellEnd"/>
            <w:r w:rsidR="00382411">
              <w:rPr>
                <w:rFonts w:ascii="Arial" w:hAnsi="Arial" w:cs="Arial"/>
                <w:sz w:val="22"/>
                <w:szCs w:val="22"/>
              </w:rPr>
              <w:t xml:space="preserve"> theme</w:t>
            </w:r>
            <w:r w:rsidR="005133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3C7" w:rsidRPr="00382411" w:rsidRDefault="005133C7" w:rsidP="008641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Austria </w:t>
            </w:r>
            <w:r>
              <w:rPr>
                <w:rFonts w:ascii="Arial" w:hAnsi="Arial" w:cs="Arial"/>
                <w:sz w:val="22"/>
                <w:szCs w:val="22"/>
              </w:rPr>
              <w:t>– NF discussed their plans to run a conference with 50-70 people in attendance</w:t>
            </w:r>
          </w:p>
          <w:p w:rsidR="005133C7" w:rsidRPr="00382411" w:rsidRDefault="005133C7" w:rsidP="00513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Finland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JM reported that things were very quiet in the Association except for regular Teams meetings</w:t>
            </w:r>
            <w:r w:rsidR="005D102F">
              <w:rPr>
                <w:rFonts w:ascii="Arial" w:hAnsi="Arial" w:cs="Arial"/>
                <w:sz w:val="22"/>
                <w:szCs w:val="22"/>
              </w:rPr>
              <w:t>.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="005D102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are planning an International 3-day Stroke conference at the beginning of September.</w:t>
            </w:r>
          </w:p>
          <w:p w:rsidR="005133C7" w:rsidRDefault="005133C7" w:rsidP="005133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>Ireland</w:t>
            </w: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HM </w:t>
            </w:r>
            <w:r w:rsidR="005D102F">
              <w:rPr>
                <w:rFonts w:ascii="Arial" w:hAnsi="Arial" w:cs="Arial"/>
                <w:sz w:val="22"/>
                <w:szCs w:val="22"/>
              </w:rPr>
              <w:t>is working to re-ignite interest in their association.</w:t>
            </w:r>
            <w:r w:rsidR="0044157E">
              <w:rPr>
                <w:rFonts w:ascii="Arial" w:hAnsi="Arial" w:cs="Arial"/>
                <w:sz w:val="22"/>
                <w:szCs w:val="22"/>
              </w:rPr>
              <w:t xml:space="preserve"> Possibilities to </w:t>
            </w:r>
            <w:proofErr w:type="spellStart"/>
            <w:r w:rsidR="0044157E">
              <w:rPr>
                <w:rFonts w:ascii="Arial" w:hAnsi="Arial" w:cs="Arial"/>
                <w:sz w:val="22"/>
                <w:szCs w:val="22"/>
              </w:rPr>
              <w:t>deveopl</w:t>
            </w:r>
            <w:proofErr w:type="spellEnd"/>
            <w:r w:rsidR="0044157E">
              <w:rPr>
                <w:rFonts w:ascii="Arial" w:hAnsi="Arial" w:cs="Arial"/>
                <w:sz w:val="22"/>
                <w:szCs w:val="22"/>
              </w:rPr>
              <w:t xml:space="preserve"> links with Greece.</w:t>
            </w:r>
          </w:p>
          <w:p w:rsidR="00130CC6" w:rsidRPr="0074633D" w:rsidRDefault="005D102F" w:rsidP="004415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UK </w:t>
            </w:r>
            <w:r w:rsidR="0044157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57E">
              <w:rPr>
                <w:rFonts w:ascii="Arial" w:hAnsi="Arial" w:cs="Arial"/>
                <w:sz w:val="22"/>
                <w:szCs w:val="22"/>
              </w:rPr>
              <w:t>early plans to run a virtual one-day conference in Sept and a face to face conference in Spring.</w:t>
            </w:r>
          </w:p>
          <w:p w:rsidR="00130CC6" w:rsidRDefault="0044157E" w:rsidP="0044157E">
            <w:pPr>
              <w:pStyle w:val="NormalWeb"/>
              <w:tabs>
                <w:tab w:val="left" w:pos="895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Denmark – </w:t>
            </w:r>
            <w:r w:rsidRPr="0044157E">
              <w:rPr>
                <w:rFonts w:ascii="Arial" w:hAnsi="Arial" w:cs="Arial"/>
                <w:sz w:val="22"/>
                <w:szCs w:val="22"/>
              </w:rPr>
              <w:t>OH reported that activity was quiet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than virtual meetings. Their 2020 congress was postponed but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should  hopefully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run in 2022.</w:t>
            </w:r>
            <w:r w:rsidRPr="004415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4157E" w:rsidRPr="0044157E" w:rsidRDefault="0044157E" w:rsidP="0044157E">
            <w:pPr>
              <w:pStyle w:val="NormalWeb"/>
              <w:tabs>
                <w:tab w:val="left" w:pos="89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pct"/>
          </w:tcPr>
          <w:p w:rsidR="00130CC6" w:rsidRPr="0074633D" w:rsidRDefault="00130CC6" w:rsidP="00993A9A"/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4.</w:t>
            </w:r>
          </w:p>
        </w:tc>
        <w:tc>
          <w:tcPr>
            <w:tcW w:w="3196" w:type="pct"/>
          </w:tcPr>
          <w:p w:rsidR="00130CC6" w:rsidRPr="0074633D" w:rsidRDefault="00356286" w:rsidP="008641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>Finance</w:t>
            </w:r>
            <w:r w:rsidR="00130CC6"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 </w:t>
            </w:r>
          </w:p>
          <w:p w:rsidR="00356286" w:rsidRDefault="00356286" w:rsidP="00B5738B">
            <w:pPr>
              <w:rPr>
                <w:color w:val="000000"/>
              </w:rPr>
            </w:pPr>
            <w:r>
              <w:rPr>
                <w:color w:val="000000"/>
              </w:rPr>
              <w:t xml:space="preserve">Helen Meagre is the new treasurer of EANN. All the paperwork has been submitted </w:t>
            </w:r>
            <w:r>
              <w:rPr>
                <w:color w:val="000000"/>
              </w:rPr>
              <w:t>to the bank</w:t>
            </w:r>
            <w:r>
              <w:rPr>
                <w:color w:val="000000"/>
              </w:rPr>
              <w:t xml:space="preserve"> and approved. She is now working to update our financial records and present them at our next meeting.</w:t>
            </w:r>
          </w:p>
          <w:p w:rsidR="0044157E" w:rsidRDefault="00356286" w:rsidP="0044157E">
            <w:pPr>
              <w:rPr>
                <w:color w:val="000000"/>
              </w:rPr>
            </w:pPr>
            <w:r>
              <w:rPr>
                <w:color w:val="000000"/>
              </w:rPr>
              <w:t>Subscriptions will be deferred for a further 12 months.</w:t>
            </w:r>
          </w:p>
          <w:p w:rsidR="00130CC6" w:rsidRPr="0074633D" w:rsidRDefault="00356286" w:rsidP="004415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13" w:type="pct"/>
          </w:tcPr>
          <w:p w:rsidR="00130CC6" w:rsidRPr="0074633D" w:rsidRDefault="00130CC6" w:rsidP="00993A9A"/>
          <w:p w:rsidR="00130CC6" w:rsidRDefault="00412FC8" w:rsidP="0044157E">
            <w:r>
              <w:t>HM has a face to face meeting with the bank this week to finalise administrative access.</w:t>
            </w:r>
          </w:p>
          <w:p w:rsidR="0044157E" w:rsidRPr="0074633D" w:rsidRDefault="0044157E" w:rsidP="0044157E"/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lastRenderedPageBreak/>
              <w:t>5.</w:t>
            </w:r>
          </w:p>
        </w:tc>
        <w:tc>
          <w:tcPr>
            <w:tcW w:w="3196" w:type="pct"/>
          </w:tcPr>
          <w:p w:rsidR="00130CC6" w:rsidRPr="0074633D" w:rsidRDefault="00356286" w:rsidP="003562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2023 </w:t>
            </w:r>
            <w:r w:rsidR="00130CC6"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>Congress Update</w:t>
            </w:r>
          </w:p>
          <w:p w:rsidR="0044157E" w:rsidRDefault="00356286" w:rsidP="0044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Following</w:t>
            </w:r>
            <w:r>
              <w:rPr>
                <w:color w:val="000000"/>
                <w:sz w:val="24"/>
                <w:szCs w:val="24"/>
              </w:rPr>
              <w:t xml:space="preserve"> the </w:t>
            </w:r>
            <w:r>
              <w:rPr>
                <w:color w:val="000000"/>
                <w:sz w:val="24"/>
                <w:szCs w:val="24"/>
              </w:rPr>
              <w:t xml:space="preserve">withdrawal of </w:t>
            </w:r>
            <w:r>
              <w:rPr>
                <w:color w:val="000000"/>
                <w:sz w:val="24"/>
                <w:szCs w:val="24"/>
              </w:rPr>
              <w:t xml:space="preserve">Malta </w:t>
            </w:r>
            <w:r>
              <w:rPr>
                <w:color w:val="000000"/>
                <w:sz w:val="24"/>
                <w:szCs w:val="24"/>
              </w:rPr>
              <w:t>from hosting the next congress we had hoped to review alternative</w:t>
            </w:r>
            <w:r w:rsidRPr="003562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suggestions. Unfortunately there was insufficient representation from member countries to make any decisions.</w:t>
            </w:r>
          </w:p>
          <w:p w:rsidR="00C83FB2" w:rsidRPr="00C83FB2" w:rsidRDefault="00C83FB2" w:rsidP="0044157E">
            <w:pPr>
              <w:rPr>
                <w:color w:val="000000"/>
                <w:sz w:val="16"/>
                <w:szCs w:val="16"/>
              </w:rPr>
            </w:pPr>
          </w:p>
          <w:p w:rsidR="00C83FB2" w:rsidRDefault="00356286" w:rsidP="0044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is planned to have another meeting on June 22</w:t>
            </w:r>
            <w:r w:rsidRPr="00356286">
              <w:rPr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color w:val="000000"/>
                <w:sz w:val="24"/>
                <w:szCs w:val="24"/>
              </w:rPr>
              <w:t xml:space="preserve"> (18.00 UK time) to discuss the way forward.</w:t>
            </w:r>
          </w:p>
          <w:p w:rsidR="00130CC6" w:rsidRPr="0074633D" w:rsidRDefault="00356286" w:rsidP="0044157E">
            <w:pPr>
              <w:rPr>
                <w:b/>
                <w:color w:val="3E4D7C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</w:tcPr>
          <w:p w:rsidR="00130CC6" w:rsidRPr="0074633D" w:rsidRDefault="00130CC6" w:rsidP="00993A9A"/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6.</w:t>
            </w:r>
          </w:p>
        </w:tc>
        <w:tc>
          <w:tcPr>
            <w:tcW w:w="3196" w:type="pct"/>
          </w:tcPr>
          <w:p w:rsidR="00130CC6" w:rsidRDefault="00412FC8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>ESNO</w:t>
            </w:r>
          </w:p>
          <w:p w:rsidR="00412FC8" w:rsidRPr="00412FC8" w:rsidRDefault="00412FC8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12FC8">
              <w:rPr>
                <w:rFonts w:ascii="Arial" w:hAnsi="Arial" w:cs="Arial"/>
                <w:sz w:val="22"/>
                <w:szCs w:val="22"/>
              </w:rPr>
              <w:t>No feedback 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12FC8">
              <w:rPr>
                <w:rFonts w:ascii="Arial" w:hAnsi="Arial" w:cs="Arial"/>
                <w:sz w:val="22"/>
                <w:szCs w:val="22"/>
              </w:rPr>
              <w:t xml:space="preserve"> recent </w:t>
            </w:r>
            <w:r>
              <w:rPr>
                <w:rFonts w:ascii="Arial" w:hAnsi="Arial" w:cs="Arial"/>
                <w:sz w:val="22"/>
                <w:szCs w:val="22"/>
              </w:rPr>
              <w:t xml:space="preserve">events; it is difficult to see the benefits to EANN and we need to focus on our own activities. </w:t>
            </w:r>
            <w:r w:rsidRPr="00412FC8">
              <w:rPr>
                <w:rFonts w:ascii="Arial" w:hAnsi="Arial" w:cs="Arial"/>
                <w:sz w:val="22"/>
                <w:szCs w:val="22"/>
              </w:rPr>
              <w:t xml:space="preserve"> It was agreed that whilst we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happy to participate we are no longer able to </w:t>
            </w:r>
            <w:r w:rsidR="0044157E">
              <w:rPr>
                <w:rFonts w:ascii="Arial" w:hAnsi="Arial" w:cs="Arial"/>
                <w:sz w:val="22"/>
                <w:szCs w:val="22"/>
              </w:rPr>
              <w:t xml:space="preserve">offer any </w:t>
            </w:r>
            <w:r w:rsidR="0044157E">
              <w:rPr>
                <w:rFonts w:ascii="Arial" w:hAnsi="Arial" w:cs="Arial"/>
                <w:sz w:val="22"/>
                <w:szCs w:val="22"/>
              </w:rPr>
              <w:t>financial</w:t>
            </w:r>
            <w:r w:rsidR="0044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support.</w:t>
            </w:r>
          </w:p>
          <w:p w:rsidR="00130CC6" w:rsidRPr="00C83FB2" w:rsidRDefault="00130CC6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16"/>
                <w:szCs w:val="16"/>
              </w:rPr>
            </w:pPr>
          </w:p>
        </w:tc>
        <w:tc>
          <w:tcPr>
            <w:tcW w:w="1313" w:type="pct"/>
          </w:tcPr>
          <w:p w:rsidR="00130CC6" w:rsidRPr="0074633D" w:rsidRDefault="00130CC6" w:rsidP="00993A9A"/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7.</w:t>
            </w:r>
          </w:p>
        </w:tc>
        <w:tc>
          <w:tcPr>
            <w:tcW w:w="3196" w:type="pct"/>
          </w:tcPr>
          <w:p w:rsidR="00130CC6" w:rsidRPr="0074633D" w:rsidRDefault="0044157E" w:rsidP="00993A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>Working Groups</w:t>
            </w:r>
          </w:p>
          <w:p w:rsidR="00130CC6" w:rsidRDefault="00C83FB2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discussion around the future and organisation of the groups.</w:t>
            </w:r>
          </w:p>
          <w:p w:rsidR="00C83FB2" w:rsidRPr="0074633D" w:rsidRDefault="00C83FB2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agreed that there were real difficulties with the functioning of the marketing group. Each country has their own regulations and governance around sponsorship and this can only be concentrated on a particular event. Expectations to build a central revenue reserve are unrealistic and we decided to </w:t>
            </w:r>
            <w:r w:rsidR="00545AF6">
              <w:rPr>
                <w:rFonts w:ascii="Arial" w:hAnsi="Arial" w:cs="Arial"/>
                <w:sz w:val="22"/>
                <w:szCs w:val="22"/>
              </w:rPr>
              <w:t>dissolve this group.</w:t>
            </w:r>
          </w:p>
          <w:p w:rsidR="00545AF6" w:rsidRPr="0074633D" w:rsidRDefault="00545AF6" w:rsidP="00545A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Group – looks at clinical, bedside practice which is appealing to most nurses. </w:t>
            </w:r>
            <w:r>
              <w:rPr>
                <w:rFonts w:ascii="Arial" w:hAnsi="Arial" w:cs="Arial"/>
                <w:sz w:val="22"/>
                <w:szCs w:val="22"/>
              </w:rPr>
              <w:t xml:space="preserve">Benchmarking could be used as a baseline for international audit and research projects </w:t>
            </w:r>
          </w:p>
          <w:p w:rsidR="00130CC6" w:rsidRPr="0074633D" w:rsidRDefault="00545AF6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Group – volunteers required to chair.</w:t>
            </w:r>
          </w:p>
          <w:p w:rsidR="00130CC6" w:rsidRPr="0074633D" w:rsidRDefault="00130CC6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E4D7C"/>
                <w:sz w:val="22"/>
                <w:szCs w:val="22"/>
              </w:rPr>
            </w:pPr>
            <w:r w:rsidRPr="0074633D">
              <w:rPr>
                <w:rFonts w:ascii="Arial" w:hAnsi="Arial" w:cs="Arial"/>
                <w:color w:val="3E4D7C"/>
                <w:sz w:val="22"/>
                <w:szCs w:val="22"/>
              </w:rPr>
              <w:t xml:space="preserve"> </w:t>
            </w:r>
          </w:p>
        </w:tc>
        <w:tc>
          <w:tcPr>
            <w:tcW w:w="1313" w:type="pct"/>
          </w:tcPr>
          <w:p w:rsidR="00130CC6" w:rsidRPr="0074633D" w:rsidRDefault="00130CC6" w:rsidP="00993A9A"/>
          <w:p w:rsidR="00130CC6" w:rsidRPr="0074633D" w:rsidRDefault="00130CC6" w:rsidP="00993A9A"/>
          <w:p w:rsidR="00130CC6" w:rsidRDefault="00130CC6" w:rsidP="00993A9A">
            <w:r w:rsidRPr="0074633D">
              <w:t>CW</w:t>
            </w:r>
          </w:p>
          <w:p w:rsidR="00545AF6" w:rsidRDefault="00545AF6" w:rsidP="00993A9A"/>
          <w:p w:rsidR="00545AF6" w:rsidRDefault="00545AF6" w:rsidP="00993A9A"/>
          <w:p w:rsidR="00545AF6" w:rsidRDefault="00545AF6" w:rsidP="00993A9A"/>
          <w:p w:rsidR="00545AF6" w:rsidRDefault="00545AF6" w:rsidP="00993A9A"/>
          <w:p w:rsidR="00545AF6" w:rsidRDefault="00545AF6" w:rsidP="00993A9A"/>
          <w:p w:rsidR="00545AF6" w:rsidRDefault="00545AF6" w:rsidP="00993A9A"/>
          <w:p w:rsidR="00545AF6" w:rsidRPr="0074633D" w:rsidRDefault="00545AF6" w:rsidP="00993A9A">
            <w:r>
              <w:t>CW to forward benchmarks to NC for advertising on Facebook</w:t>
            </w:r>
          </w:p>
        </w:tc>
      </w:tr>
      <w:tr w:rsidR="00130CC6" w:rsidRPr="0074633D" w:rsidTr="00670EF3">
        <w:tc>
          <w:tcPr>
            <w:tcW w:w="491" w:type="pct"/>
          </w:tcPr>
          <w:p w:rsidR="00130CC6" w:rsidRPr="0074633D" w:rsidRDefault="00130CC6" w:rsidP="00993A9A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>8.</w:t>
            </w:r>
          </w:p>
        </w:tc>
        <w:tc>
          <w:tcPr>
            <w:tcW w:w="3196" w:type="pct"/>
          </w:tcPr>
          <w:p w:rsidR="00130CC6" w:rsidRPr="0074633D" w:rsidRDefault="00670EF3" w:rsidP="00993A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E4D7C"/>
                <w:sz w:val="22"/>
                <w:szCs w:val="22"/>
              </w:rPr>
              <w:t>AOB</w:t>
            </w:r>
            <w:r w:rsidR="00130CC6" w:rsidRPr="0074633D">
              <w:rPr>
                <w:rFonts w:ascii="Arial" w:hAnsi="Arial" w:cs="Arial"/>
                <w:b/>
                <w:color w:val="3E4D7C"/>
                <w:sz w:val="22"/>
                <w:szCs w:val="22"/>
              </w:rPr>
              <w:t xml:space="preserve"> </w:t>
            </w:r>
          </w:p>
          <w:p w:rsidR="00130CC6" w:rsidRPr="00670EF3" w:rsidRDefault="00545AF6" w:rsidP="00670EF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 w:rsidRPr="00545AF6">
              <w:rPr>
                <w:rFonts w:ascii="Arial" w:hAnsi="Arial" w:cs="Arial"/>
                <w:sz w:val="22"/>
                <w:szCs w:val="22"/>
              </w:rPr>
              <w:t xml:space="preserve">Joint working with BANN, WFNN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545AF6">
              <w:rPr>
                <w:rFonts w:ascii="Arial" w:hAnsi="Arial" w:cs="Arial"/>
                <w:sz w:val="22"/>
                <w:szCs w:val="22"/>
              </w:rPr>
              <w:t xml:space="preserve"> EANN around </w:t>
            </w:r>
            <w:r w:rsidR="00670EF3">
              <w:rPr>
                <w:rFonts w:ascii="Arial" w:hAnsi="Arial" w:cs="Arial"/>
                <w:sz w:val="22"/>
                <w:szCs w:val="22"/>
              </w:rPr>
              <w:t>limb/motor strength assessment.</w:t>
            </w:r>
          </w:p>
          <w:p w:rsidR="00130CC6" w:rsidRPr="00670EF3" w:rsidRDefault="00670EF3" w:rsidP="00130CC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  <w:r w:rsidRPr="00670EF3">
              <w:rPr>
                <w:rFonts w:ascii="Arial" w:hAnsi="Arial" w:cs="Arial"/>
                <w:sz w:val="22"/>
                <w:szCs w:val="22"/>
              </w:rPr>
              <w:t>Plans to run a</w:t>
            </w:r>
            <w:r>
              <w:rPr>
                <w:rFonts w:ascii="Arial" w:hAnsi="Arial" w:cs="Arial"/>
                <w:sz w:val="22"/>
                <w:szCs w:val="22"/>
              </w:rPr>
              <w:t>n International</w:t>
            </w:r>
            <w:r w:rsidRPr="00670EF3">
              <w:rPr>
                <w:rFonts w:ascii="Arial" w:hAnsi="Arial" w:cs="Arial"/>
                <w:sz w:val="22"/>
                <w:szCs w:val="22"/>
              </w:rPr>
              <w:t xml:space="preserve"> webinar on the neurological impact of Covid-19.</w:t>
            </w:r>
            <w:r>
              <w:rPr>
                <w:rFonts w:ascii="Arial" w:hAnsi="Arial" w:cs="Arial"/>
                <w:sz w:val="22"/>
                <w:szCs w:val="22"/>
              </w:rPr>
              <w:t xml:space="preserve"> Need to explore the best platform given that we are likely to attract several hundreds of people. Consider setting up a ‘Just Giving’ Site and ask for contributions rather then set a charge. </w:t>
            </w:r>
          </w:p>
          <w:p w:rsidR="00130CC6" w:rsidRPr="0074633D" w:rsidRDefault="00130CC6" w:rsidP="00130C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3E4D7C"/>
                <w:sz w:val="22"/>
                <w:szCs w:val="22"/>
              </w:rPr>
            </w:pPr>
          </w:p>
        </w:tc>
        <w:tc>
          <w:tcPr>
            <w:tcW w:w="1313" w:type="pct"/>
          </w:tcPr>
          <w:p w:rsidR="00130CC6" w:rsidRDefault="00130CC6" w:rsidP="00993A9A"/>
          <w:p w:rsidR="00670EF3" w:rsidRDefault="00670EF3" w:rsidP="00993A9A">
            <w:r>
              <w:t>Survey is currently circulating on FB</w:t>
            </w:r>
          </w:p>
          <w:p w:rsidR="00670EF3" w:rsidRDefault="00670EF3" w:rsidP="00993A9A"/>
          <w:p w:rsidR="00670EF3" w:rsidRDefault="00670EF3" w:rsidP="00993A9A"/>
          <w:p w:rsidR="00670EF3" w:rsidRDefault="00670EF3" w:rsidP="00993A9A"/>
          <w:p w:rsidR="00670EF3" w:rsidRPr="0074633D" w:rsidRDefault="00670EF3" w:rsidP="00993A9A">
            <w:r>
              <w:t>CW</w:t>
            </w:r>
          </w:p>
        </w:tc>
      </w:tr>
      <w:tr w:rsidR="00130CC6" w:rsidRPr="0074633D" w:rsidTr="00670EF3">
        <w:tc>
          <w:tcPr>
            <w:tcW w:w="491" w:type="pct"/>
          </w:tcPr>
          <w:p w:rsidR="00130CC6" w:rsidRPr="0074633D" w:rsidRDefault="00670EF3" w:rsidP="00670EF3">
            <w:pPr>
              <w:rPr>
                <w:b/>
                <w:color w:val="3E4D7C"/>
              </w:rPr>
            </w:pPr>
            <w:r>
              <w:rPr>
                <w:b/>
                <w:color w:val="3E4D7C"/>
              </w:rPr>
              <w:t>9.</w:t>
            </w:r>
            <w:r w:rsidR="00130CC6" w:rsidRPr="0074633D">
              <w:rPr>
                <w:b/>
                <w:color w:val="3E4D7C"/>
              </w:rPr>
              <w:t xml:space="preserve"> </w:t>
            </w:r>
          </w:p>
        </w:tc>
        <w:tc>
          <w:tcPr>
            <w:tcW w:w="3196" w:type="pct"/>
          </w:tcPr>
          <w:p w:rsidR="00130CC6" w:rsidRDefault="00130CC6" w:rsidP="00130CC6">
            <w:pPr>
              <w:rPr>
                <w:b/>
                <w:color w:val="3E4D7C"/>
              </w:rPr>
            </w:pPr>
            <w:r w:rsidRPr="0074633D">
              <w:rPr>
                <w:b/>
                <w:color w:val="3E4D7C"/>
              </w:rPr>
              <w:t xml:space="preserve">Date of Next Meeting </w:t>
            </w:r>
          </w:p>
          <w:p w:rsidR="00670EF3" w:rsidRDefault="00670EF3" w:rsidP="00130CC6">
            <w:pPr>
              <w:rPr>
                <w:color w:val="000000"/>
                <w:sz w:val="24"/>
                <w:szCs w:val="24"/>
              </w:rPr>
            </w:pPr>
          </w:p>
          <w:p w:rsidR="00670EF3" w:rsidRPr="0074633D" w:rsidRDefault="00670EF3" w:rsidP="00130CC6">
            <w:pPr>
              <w:rPr>
                <w:b/>
                <w:color w:val="3E4D7C"/>
              </w:rPr>
            </w:pPr>
            <w:r>
              <w:rPr>
                <w:color w:val="000000"/>
                <w:sz w:val="24"/>
                <w:szCs w:val="24"/>
              </w:rPr>
              <w:t xml:space="preserve">Teams </w:t>
            </w:r>
            <w:r>
              <w:rPr>
                <w:color w:val="000000"/>
                <w:sz w:val="24"/>
                <w:szCs w:val="24"/>
              </w:rPr>
              <w:t>June 22</w:t>
            </w:r>
            <w:r w:rsidRPr="00356286">
              <w:rPr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3" w:type="pct"/>
          </w:tcPr>
          <w:p w:rsidR="00130CC6" w:rsidRPr="0074633D" w:rsidRDefault="00130CC6" w:rsidP="00057484"/>
          <w:p w:rsidR="00130CC6" w:rsidRPr="0074633D" w:rsidRDefault="00130CC6" w:rsidP="00057484"/>
          <w:p w:rsidR="00130CC6" w:rsidRPr="0074633D" w:rsidRDefault="00130CC6" w:rsidP="00057484"/>
          <w:p w:rsidR="00130CC6" w:rsidRPr="0074633D" w:rsidRDefault="00130CC6" w:rsidP="00057484">
            <w:bookmarkStart w:id="0" w:name="_GoBack"/>
            <w:bookmarkEnd w:id="0"/>
          </w:p>
        </w:tc>
      </w:tr>
    </w:tbl>
    <w:p w:rsidR="00161BBC" w:rsidRPr="0074633D" w:rsidRDefault="00161BBC"/>
    <w:p w:rsidR="00993A9A" w:rsidRPr="0074633D" w:rsidRDefault="00B23FF1" w:rsidP="00497B07">
      <w:pPr>
        <w:autoSpaceDE w:val="0"/>
        <w:autoSpaceDN w:val="0"/>
        <w:adjustRightInd w:val="0"/>
      </w:pPr>
      <w:r w:rsidRPr="0074633D">
        <w:rPr>
          <w:b/>
          <w:bCs/>
          <w:color w:val="FFFFFF"/>
        </w:rPr>
        <w:t>EURO, Belgium</w:t>
      </w:r>
    </w:p>
    <w:sectPr w:rsidR="00993A9A" w:rsidRPr="0074633D" w:rsidSect="00130CC6">
      <w:footerReference w:type="default" r:id="rId10"/>
      <w:pgSz w:w="11906" w:h="16838"/>
      <w:pgMar w:top="850" w:right="994" w:bottom="85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82" w:rsidRDefault="00AA7782" w:rsidP="00993A9A">
      <w:r>
        <w:separator/>
      </w:r>
    </w:p>
  </w:endnote>
  <w:endnote w:type="continuationSeparator" w:id="0">
    <w:p w:rsidR="00AA7782" w:rsidRDefault="00AA7782" w:rsidP="009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82" w:rsidRPr="00993A9A" w:rsidRDefault="00670EF3">
    <w:pPr>
      <w:pStyle w:val="Footer"/>
      <w:rPr>
        <w:b/>
        <w:i/>
        <w:sz w:val="20"/>
      </w:rPr>
    </w:pPr>
    <w:r>
      <w:rPr>
        <w:b/>
        <w:i/>
        <w:sz w:val="20"/>
      </w:rPr>
      <w:t>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82" w:rsidRDefault="00AA7782" w:rsidP="00993A9A">
      <w:r>
        <w:separator/>
      </w:r>
    </w:p>
  </w:footnote>
  <w:footnote w:type="continuationSeparator" w:id="0">
    <w:p w:rsidR="00AA7782" w:rsidRDefault="00AA7782" w:rsidP="0099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828_"/>
      </v:shape>
    </w:pict>
  </w:numPicBullet>
  <w:abstractNum w:abstractNumId="0">
    <w:nsid w:val="04EB6117"/>
    <w:multiLevelType w:val="hybridMultilevel"/>
    <w:tmpl w:val="74E6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9F2"/>
    <w:multiLevelType w:val="hybridMultilevel"/>
    <w:tmpl w:val="F596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0C36"/>
    <w:multiLevelType w:val="hybridMultilevel"/>
    <w:tmpl w:val="60E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8AC"/>
    <w:multiLevelType w:val="hybridMultilevel"/>
    <w:tmpl w:val="530A3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84DF7"/>
    <w:multiLevelType w:val="hybridMultilevel"/>
    <w:tmpl w:val="99E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4C8C"/>
    <w:multiLevelType w:val="hybridMultilevel"/>
    <w:tmpl w:val="A516C2D4"/>
    <w:lvl w:ilvl="0" w:tplc="A2A8A08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15C3A48"/>
    <w:multiLevelType w:val="hybridMultilevel"/>
    <w:tmpl w:val="E7AEBC6C"/>
    <w:lvl w:ilvl="0" w:tplc="DEB8C0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18DB"/>
    <w:multiLevelType w:val="hybridMultilevel"/>
    <w:tmpl w:val="94680646"/>
    <w:lvl w:ilvl="0" w:tplc="A2A8A08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98122E1"/>
    <w:multiLevelType w:val="hybridMultilevel"/>
    <w:tmpl w:val="372E4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39D1"/>
    <w:multiLevelType w:val="hybridMultilevel"/>
    <w:tmpl w:val="A29A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566D"/>
    <w:multiLevelType w:val="hybridMultilevel"/>
    <w:tmpl w:val="D41A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B87"/>
    <w:multiLevelType w:val="hybridMultilevel"/>
    <w:tmpl w:val="BB6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1D3"/>
    <w:multiLevelType w:val="hybridMultilevel"/>
    <w:tmpl w:val="2182FAFA"/>
    <w:lvl w:ilvl="0" w:tplc="D04EFB3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38DD"/>
    <w:multiLevelType w:val="hybridMultilevel"/>
    <w:tmpl w:val="BB5E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C489A"/>
    <w:multiLevelType w:val="hybridMultilevel"/>
    <w:tmpl w:val="96CC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3261C"/>
    <w:multiLevelType w:val="hybridMultilevel"/>
    <w:tmpl w:val="F64AFC5A"/>
    <w:lvl w:ilvl="0" w:tplc="92A0692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09360CF"/>
    <w:multiLevelType w:val="hybridMultilevel"/>
    <w:tmpl w:val="4588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47898"/>
    <w:multiLevelType w:val="hybridMultilevel"/>
    <w:tmpl w:val="76980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128EF"/>
    <w:multiLevelType w:val="hybridMultilevel"/>
    <w:tmpl w:val="0B2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36461"/>
    <w:multiLevelType w:val="hybridMultilevel"/>
    <w:tmpl w:val="70B2E8AA"/>
    <w:lvl w:ilvl="0" w:tplc="A2A8A08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86F2558"/>
    <w:multiLevelType w:val="hybridMultilevel"/>
    <w:tmpl w:val="5546E8C6"/>
    <w:lvl w:ilvl="0" w:tplc="DD5A5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62107"/>
    <w:multiLevelType w:val="hybridMultilevel"/>
    <w:tmpl w:val="0F744B16"/>
    <w:lvl w:ilvl="0" w:tplc="0338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11C54"/>
    <w:multiLevelType w:val="hybridMultilevel"/>
    <w:tmpl w:val="DD0CD986"/>
    <w:lvl w:ilvl="0" w:tplc="9C2A625C">
      <w:start w:val="1"/>
      <w:numFmt w:val="bullet"/>
      <w:lvlText w:val="•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C69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2C1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80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A46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07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A3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6D2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A7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BE5B0E"/>
    <w:multiLevelType w:val="multilevel"/>
    <w:tmpl w:val="F35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8167E7"/>
    <w:multiLevelType w:val="hybridMultilevel"/>
    <w:tmpl w:val="ECD2BD92"/>
    <w:lvl w:ilvl="0" w:tplc="411884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9"/>
  </w:num>
  <w:num w:numId="8">
    <w:abstractNumId w:val="5"/>
  </w:num>
  <w:num w:numId="9">
    <w:abstractNumId w:val="17"/>
  </w:num>
  <w:num w:numId="10">
    <w:abstractNumId w:val="24"/>
  </w:num>
  <w:num w:numId="11">
    <w:abstractNumId w:val="21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23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15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A"/>
    <w:rsid w:val="00000FA5"/>
    <w:rsid w:val="00001FAB"/>
    <w:rsid w:val="000140D6"/>
    <w:rsid w:val="00026049"/>
    <w:rsid w:val="00035493"/>
    <w:rsid w:val="0004539D"/>
    <w:rsid w:val="00053558"/>
    <w:rsid w:val="00057484"/>
    <w:rsid w:val="0006439E"/>
    <w:rsid w:val="00080318"/>
    <w:rsid w:val="0008329C"/>
    <w:rsid w:val="00092631"/>
    <w:rsid w:val="00096850"/>
    <w:rsid w:val="000A0B60"/>
    <w:rsid w:val="000A6013"/>
    <w:rsid w:val="000B076E"/>
    <w:rsid w:val="000B1F06"/>
    <w:rsid w:val="000B40AD"/>
    <w:rsid w:val="000D2A0F"/>
    <w:rsid w:val="000D2C45"/>
    <w:rsid w:val="000D53D8"/>
    <w:rsid w:val="000E1CE5"/>
    <w:rsid w:val="000F14E4"/>
    <w:rsid w:val="000F32DA"/>
    <w:rsid w:val="000F5D86"/>
    <w:rsid w:val="00100E39"/>
    <w:rsid w:val="00101995"/>
    <w:rsid w:val="00130CC6"/>
    <w:rsid w:val="00135678"/>
    <w:rsid w:val="0014187F"/>
    <w:rsid w:val="001441AA"/>
    <w:rsid w:val="00145CAE"/>
    <w:rsid w:val="00147C3A"/>
    <w:rsid w:val="001505C4"/>
    <w:rsid w:val="0015257B"/>
    <w:rsid w:val="00157247"/>
    <w:rsid w:val="00161BBC"/>
    <w:rsid w:val="00164636"/>
    <w:rsid w:val="00165149"/>
    <w:rsid w:val="00171B7C"/>
    <w:rsid w:val="0017296C"/>
    <w:rsid w:val="0017368F"/>
    <w:rsid w:val="001847A0"/>
    <w:rsid w:val="001857E7"/>
    <w:rsid w:val="00187AE7"/>
    <w:rsid w:val="00192CD7"/>
    <w:rsid w:val="001A78A1"/>
    <w:rsid w:val="001B1327"/>
    <w:rsid w:val="001D3EDB"/>
    <w:rsid w:val="0022147C"/>
    <w:rsid w:val="00223804"/>
    <w:rsid w:val="0024212E"/>
    <w:rsid w:val="00260498"/>
    <w:rsid w:val="002734C3"/>
    <w:rsid w:val="00274397"/>
    <w:rsid w:val="002758B5"/>
    <w:rsid w:val="002759D1"/>
    <w:rsid w:val="002A19C0"/>
    <w:rsid w:val="002A5D35"/>
    <w:rsid w:val="002B5C3B"/>
    <w:rsid w:val="002B7397"/>
    <w:rsid w:val="002B7D65"/>
    <w:rsid w:val="002E5684"/>
    <w:rsid w:val="002F26D3"/>
    <w:rsid w:val="002F38F0"/>
    <w:rsid w:val="00302C05"/>
    <w:rsid w:val="003134A3"/>
    <w:rsid w:val="0032045F"/>
    <w:rsid w:val="00320D49"/>
    <w:rsid w:val="00322B91"/>
    <w:rsid w:val="003251D9"/>
    <w:rsid w:val="00341B9C"/>
    <w:rsid w:val="00355B49"/>
    <w:rsid w:val="00356286"/>
    <w:rsid w:val="00367A97"/>
    <w:rsid w:val="00371495"/>
    <w:rsid w:val="0037213F"/>
    <w:rsid w:val="00382411"/>
    <w:rsid w:val="00385CB2"/>
    <w:rsid w:val="00396DFD"/>
    <w:rsid w:val="003A2DA7"/>
    <w:rsid w:val="003B02B9"/>
    <w:rsid w:val="003B7E07"/>
    <w:rsid w:val="003C1C9F"/>
    <w:rsid w:val="003D449B"/>
    <w:rsid w:val="003E0549"/>
    <w:rsid w:val="003F659C"/>
    <w:rsid w:val="00403828"/>
    <w:rsid w:val="004102F4"/>
    <w:rsid w:val="00412FC8"/>
    <w:rsid w:val="00420AF1"/>
    <w:rsid w:val="0044157E"/>
    <w:rsid w:val="004463A5"/>
    <w:rsid w:val="00480415"/>
    <w:rsid w:val="00482854"/>
    <w:rsid w:val="00497B07"/>
    <w:rsid w:val="004B2E43"/>
    <w:rsid w:val="004B460A"/>
    <w:rsid w:val="004E71FB"/>
    <w:rsid w:val="004E77E9"/>
    <w:rsid w:val="004F330F"/>
    <w:rsid w:val="004F6668"/>
    <w:rsid w:val="005133C7"/>
    <w:rsid w:val="00545AF6"/>
    <w:rsid w:val="00546241"/>
    <w:rsid w:val="00560043"/>
    <w:rsid w:val="00562EA9"/>
    <w:rsid w:val="00564410"/>
    <w:rsid w:val="005772AD"/>
    <w:rsid w:val="00587AD2"/>
    <w:rsid w:val="005939BC"/>
    <w:rsid w:val="005B029B"/>
    <w:rsid w:val="005C438A"/>
    <w:rsid w:val="005D102F"/>
    <w:rsid w:val="005E1318"/>
    <w:rsid w:val="005F1F67"/>
    <w:rsid w:val="005F653E"/>
    <w:rsid w:val="00615C8C"/>
    <w:rsid w:val="00622402"/>
    <w:rsid w:val="0063107D"/>
    <w:rsid w:val="00670EF3"/>
    <w:rsid w:val="00672872"/>
    <w:rsid w:val="00692EB4"/>
    <w:rsid w:val="006A1AF6"/>
    <w:rsid w:val="006B49EB"/>
    <w:rsid w:val="006C4C08"/>
    <w:rsid w:val="006E6D5D"/>
    <w:rsid w:val="0070253D"/>
    <w:rsid w:val="007047FD"/>
    <w:rsid w:val="00707423"/>
    <w:rsid w:val="007200F0"/>
    <w:rsid w:val="00742A11"/>
    <w:rsid w:val="0074633D"/>
    <w:rsid w:val="00747DBA"/>
    <w:rsid w:val="00772515"/>
    <w:rsid w:val="007A7260"/>
    <w:rsid w:val="007A7789"/>
    <w:rsid w:val="007B22CB"/>
    <w:rsid w:val="007B4197"/>
    <w:rsid w:val="007C555C"/>
    <w:rsid w:val="007D58D0"/>
    <w:rsid w:val="00824E7B"/>
    <w:rsid w:val="00830496"/>
    <w:rsid w:val="00846702"/>
    <w:rsid w:val="00864123"/>
    <w:rsid w:val="00864F31"/>
    <w:rsid w:val="00894C1B"/>
    <w:rsid w:val="008A3002"/>
    <w:rsid w:val="008B4A87"/>
    <w:rsid w:val="008C5961"/>
    <w:rsid w:val="008D0BDF"/>
    <w:rsid w:val="008D261E"/>
    <w:rsid w:val="008D589F"/>
    <w:rsid w:val="008D66AD"/>
    <w:rsid w:val="008E08BD"/>
    <w:rsid w:val="008E6899"/>
    <w:rsid w:val="008F2C8A"/>
    <w:rsid w:val="008F5A51"/>
    <w:rsid w:val="00902CD7"/>
    <w:rsid w:val="0094230F"/>
    <w:rsid w:val="009442F8"/>
    <w:rsid w:val="00954251"/>
    <w:rsid w:val="00956348"/>
    <w:rsid w:val="0097083E"/>
    <w:rsid w:val="00993A9A"/>
    <w:rsid w:val="009A3A87"/>
    <w:rsid w:val="009A63B3"/>
    <w:rsid w:val="009B4303"/>
    <w:rsid w:val="009C5211"/>
    <w:rsid w:val="009C7787"/>
    <w:rsid w:val="009D157B"/>
    <w:rsid w:val="009D7EA3"/>
    <w:rsid w:val="009E056A"/>
    <w:rsid w:val="009E4C91"/>
    <w:rsid w:val="009E5AA3"/>
    <w:rsid w:val="009E67AA"/>
    <w:rsid w:val="009F0483"/>
    <w:rsid w:val="00A358A5"/>
    <w:rsid w:val="00A62048"/>
    <w:rsid w:val="00A70190"/>
    <w:rsid w:val="00A75A8B"/>
    <w:rsid w:val="00A81F4F"/>
    <w:rsid w:val="00A94DB5"/>
    <w:rsid w:val="00A97D95"/>
    <w:rsid w:val="00AA5023"/>
    <w:rsid w:val="00AA7782"/>
    <w:rsid w:val="00AC232F"/>
    <w:rsid w:val="00AE6B85"/>
    <w:rsid w:val="00B077DA"/>
    <w:rsid w:val="00B23FF1"/>
    <w:rsid w:val="00B4105F"/>
    <w:rsid w:val="00B42FB4"/>
    <w:rsid w:val="00B56847"/>
    <w:rsid w:val="00B5738B"/>
    <w:rsid w:val="00B710F0"/>
    <w:rsid w:val="00B72F42"/>
    <w:rsid w:val="00B75511"/>
    <w:rsid w:val="00B91E0D"/>
    <w:rsid w:val="00BA2E83"/>
    <w:rsid w:val="00BB0720"/>
    <w:rsid w:val="00BD38BD"/>
    <w:rsid w:val="00BD5672"/>
    <w:rsid w:val="00BE5463"/>
    <w:rsid w:val="00BE5F0A"/>
    <w:rsid w:val="00C05768"/>
    <w:rsid w:val="00C1535F"/>
    <w:rsid w:val="00C1612D"/>
    <w:rsid w:val="00C1678A"/>
    <w:rsid w:val="00C31559"/>
    <w:rsid w:val="00C461FC"/>
    <w:rsid w:val="00C51AC6"/>
    <w:rsid w:val="00C75F9D"/>
    <w:rsid w:val="00C814C4"/>
    <w:rsid w:val="00C81FF2"/>
    <w:rsid w:val="00C83FB2"/>
    <w:rsid w:val="00C95241"/>
    <w:rsid w:val="00CC06A7"/>
    <w:rsid w:val="00CC23F7"/>
    <w:rsid w:val="00CC3E37"/>
    <w:rsid w:val="00CD51CD"/>
    <w:rsid w:val="00CD5919"/>
    <w:rsid w:val="00CF03E3"/>
    <w:rsid w:val="00CF0B3B"/>
    <w:rsid w:val="00D02286"/>
    <w:rsid w:val="00D112F4"/>
    <w:rsid w:val="00D113D8"/>
    <w:rsid w:val="00D420B0"/>
    <w:rsid w:val="00D46C95"/>
    <w:rsid w:val="00D47945"/>
    <w:rsid w:val="00D50920"/>
    <w:rsid w:val="00D51414"/>
    <w:rsid w:val="00D52F0A"/>
    <w:rsid w:val="00D6401E"/>
    <w:rsid w:val="00D72B89"/>
    <w:rsid w:val="00D82A6F"/>
    <w:rsid w:val="00D8347B"/>
    <w:rsid w:val="00DB0D51"/>
    <w:rsid w:val="00DB4924"/>
    <w:rsid w:val="00DB750C"/>
    <w:rsid w:val="00DC0149"/>
    <w:rsid w:val="00DC2F74"/>
    <w:rsid w:val="00DC374F"/>
    <w:rsid w:val="00DC6681"/>
    <w:rsid w:val="00DF6CF5"/>
    <w:rsid w:val="00E031E5"/>
    <w:rsid w:val="00E147C1"/>
    <w:rsid w:val="00E200F8"/>
    <w:rsid w:val="00E23838"/>
    <w:rsid w:val="00E362B7"/>
    <w:rsid w:val="00E426E2"/>
    <w:rsid w:val="00E60EFB"/>
    <w:rsid w:val="00E619B4"/>
    <w:rsid w:val="00E71721"/>
    <w:rsid w:val="00E75CDC"/>
    <w:rsid w:val="00E81662"/>
    <w:rsid w:val="00E8199C"/>
    <w:rsid w:val="00E83B5A"/>
    <w:rsid w:val="00E87F6D"/>
    <w:rsid w:val="00EB148F"/>
    <w:rsid w:val="00EC15EE"/>
    <w:rsid w:val="00ED5345"/>
    <w:rsid w:val="00ED6E0A"/>
    <w:rsid w:val="00EE128E"/>
    <w:rsid w:val="00EF1261"/>
    <w:rsid w:val="00EF1810"/>
    <w:rsid w:val="00F16E0E"/>
    <w:rsid w:val="00F343EB"/>
    <w:rsid w:val="00F5029E"/>
    <w:rsid w:val="00F53610"/>
    <w:rsid w:val="00F5365C"/>
    <w:rsid w:val="00F555FA"/>
    <w:rsid w:val="00F609C1"/>
    <w:rsid w:val="00F63D2C"/>
    <w:rsid w:val="00F67CFE"/>
    <w:rsid w:val="00F77E31"/>
    <w:rsid w:val="00F8349A"/>
    <w:rsid w:val="00F86F37"/>
    <w:rsid w:val="00FB1B5D"/>
    <w:rsid w:val="00FB6F5C"/>
    <w:rsid w:val="00FB759E"/>
    <w:rsid w:val="00FB7A16"/>
    <w:rsid w:val="00FC0A65"/>
    <w:rsid w:val="00FC0D1B"/>
    <w:rsid w:val="00FC5BBB"/>
    <w:rsid w:val="00FD52EB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A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9A"/>
  </w:style>
  <w:style w:type="paragraph" w:styleId="Footer">
    <w:name w:val="footer"/>
    <w:basedOn w:val="Normal"/>
    <w:link w:val="FooterChar"/>
    <w:uiPriority w:val="99"/>
    <w:unhideWhenUsed/>
    <w:rsid w:val="0099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9A"/>
  </w:style>
  <w:style w:type="paragraph" w:styleId="BalloonText">
    <w:name w:val="Balloon Text"/>
    <w:basedOn w:val="Normal"/>
    <w:link w:val="BalloonTextChar"/>
    <w:uiPriority w:val="99"/>
    <w:semiHidden/>
    <w:unhideWhenUsed/>
    <w:rsid w:val="00DC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4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16E0E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E0E"/>
    <w:rPr>
      <w:rFonts w:ascii="Calibri" w:hAnsi="Calibri" w:cstheme="minorBidi"/>
      <w:szCs w:val="21"/>
    </w:rPr>
  </w:style>
  <w:style w:type="paragraph" w:styleId="ListParagraph">
    <w:name w:val="List Paragraph"/>
    <w:basedOn w:val="Normal"/>
    <w:uiPriority w:val="34"/>
    <w:qFormat/>
    <w:rsid w:val="00DC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2B7"/>
  </w:style>
  <w:style w:type="character" w:styleId="Hyperlink">
    <w:name w:val="Hyperlink"/>
    <w:rsid w:val="00CF0B3B"/>
    <w:rPr>
      <w:color w:val="0000FF"/>
      <w:u w:val="single"/>
    </w:rPr>
  </w:style>
  <w:style w:type="character" w:styleId="Strong">
    <w:name w:val="Strong"/>
    <w:uiPriority w:val="22"/>
    <w:qFormat/>
    <w:rsid w:val="00CF0B3B"/>
    <w:rPr>
      <w:b/>
      <w:bCs/>
    </w:rPr>
  </w:style>
  <w:style w:type="paragraph" w:customStyle="1" w:styleId="Default">
    <w:name w:val="Default"/>
    <w:rsid w:val="00BB07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7E7"/>
    <w:rPr>
      <w:color w:val="808080"/>
      <w:shd w:val="clear" w:color="auto" w:fill="E6E6E6"/>
    </w:rPr>
  </w:style>
  <w:style w:type="table" w:customStyle="1" w:styleId="TableGrid0">
    <w:name w:val="TableGrid"/>
    <w:rsid w:val="00D51414"/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A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9A"/>
  </w:style>
  <w:style w:type="paragraph" w:styleId="Footer">
    <w:name w:val="footer"/>
    <w:basedOn w:val="Normal"/>
    <w:link w:val="FooterChar"/>
    <w:uiPriority w:val="99"/>
    <w:unhideWhenUsed/>
    <w:rsid w:val="0099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9A"/>
  </w:style>
  <w:style w:type="paragraph" w:styleId="BalloonText">
    <w:name w:val="Balloon Text"/>
    <w:basedOn w:val="Normal"/>
    <w:link w:val="BalloonTextChar"/>
    <w:uiPriority w:val="99"/>
    <w:semiHidden/>
    <w:unhideWhenUsed/>
    <w:rsid w:val="00DC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4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16E0E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E0E"/>
    <w:rPr>
      <w:rFonts w:ascii="Calibri" w:hAnsi="Calibri" w:cstheme="minorBidi"/>
      <w:szCs w:val="21"/>
    </w:rPr>
  </w:style>
  <w:style w:type="paragraph" w:styleId="ListParagraph">
    <w:name w:val="List Paragraph"/>
    <w:basedOn w:val="Normal"/>
    <w:uiPriority w:val="34"/>
    <w:qFormat/>
    <w:rsid w:val="00DC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2B7"/>
  </w:style>
  <w:style w:type="character" w:styleId="Hyperlink">
    <w:name w:val="Hyperlink"/>
    <w:rsid w:val="00CF0B3B"/>
    <w:rPr>
      <w:color w:val="0000FF"/>
      <w:u w:val="single"/>
    </w:rPr>
  </w:style>
  <w:style w:type="character" w:styleId="Strong">
    <w:name w:val="Strong"/>
    <w:uiPriority w:val="22"/>
    <w:qFormat/>
    <w:rsid w:val="00CF0B3B"/>
    <w:rPr>
      <w:b/>
      <w:bCs/>
    </w:rPr>
  </w:style>
  <w:style w:type="paragraph" w:customStyle="1" w:styleId="Default">
    <w:name w:val="Default"/>
    <w:rsid w:val="00BB07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7E7"/>
    <w:rPr>
      <w:color w:val="808080"/>
      <w:shd w:val="clear" w:color="auto" w:fill="E6E6E6"/>
    </w:rPr>
  </w:style>
  <w:style w:type="table" w:customStyle="1" w:styleId="TableGrid0">
    <w:name w:val="TableGrid"/>
    <w:rsid w:val="00D51414"/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8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6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35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5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89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9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0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30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06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7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60AA-3C5F-49B7-9C59-08F40B8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8DE2F966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Sheffield Teaching Hospital NHS Foundation Trust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Cook</dc:creator>
  <cp:lastModifiedBy>Waterhouse, Cath (Neurosciences)</cp:lastModifiedBy>
  <cp:revision>2</cp:revision>
  <cp:lastPrinted>2016-05-16T14:58:00Z</cp:lastPrinted>
  <dcterms:created xsi:type="dcterms:W3CDTF">2021-05-11T08:06:00Z</dcterms:created>
  <dcterms:modified xsi:type="dcterms:W3CDTF">2021-05-11T08:06:00Z</dcterms:modified>
</cp:coreProperties>
</file>